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E3" w:rsidRPr="00C5328C" w:rsidRDefault="00A61AE3" w:rsidP="00A61AE3">
      <w:pPr>
        <w:jc w:val="center"/>
        <w:rPr>
          <w:b/>
          <w:sz w:val="28"/>
          <w:szCs w:val="28"/>
        </w:rPr>
      </w:pPr>
      <w:r w:rsidRPr="00C5328C">
        <w:rPr>
          <w:b/>
          <w:sz w:val="28"/>
          <w:szCs w:val="28"/>
        </w:rPr>
        <w:t>АДМИНИСТРАЦИЯ МУНИЦИПАЛЬНОГО ОБРАЗОВАНИЯ</w:t>
      </w:r>
    </w:p>
    <w:p w:rsidR="00A61AE3" w:rsidRPr="00C5328C" w:rsidRDefault="00A61AE3" w:rsidP="00A61AE3">
      <w:pPr>
        <w:jc w:val="center"/>
        <w:rPr>
          <w:b/>
          <w:sz w:val="28"/>
          <w:szCs w:val="28"/>
        </w:rPr>
      </w:pPr>
      <w:r w:rsidRPr="00C5328C">
        <w:rPr>
          <w:b/>
          <w:sz w:val="28"/>
          <w:szCs w:val="28"/>
        </w:rPr>
        <w:t>«</w:t>
      </w:r>
      <w:r w:rsidR="005E1833">
        <w:rPr>
          <w:b/>
          <w:sz w:val="28"/>
          <w:szCs w:val="28"/>
        </w:rPr>
        <w:t>СОСНОВСКОЕ» ПИНЕЖСКОГО МУНИЦИПАЛЬНОГО РАЙОНА АРХАНГЕЛЬСКОЙ ОБЛАСТИ</w:t>
      </w:r>
    </w:p>
    <w:p w:rsidR="00A61AE3" w:rsidRDefault="00A61AE3" w:rsidP="00A61AE3">
      <w:pPr>
        <w:jc w:val="center"/>
        <w:rPr>
          <w:sz w:val="28"/>
          <w:szCs w:val="28"/>
        </w:rPr>
      </w:pPr>
    </w:p>
    <w:p w:rsidR="00235B80" w:rsidRPr="00C5328C" w:rsidRDefault="00235B80" w:rsidP="00A61AE3">
      <w:pPr>
        <w:jc w:val="center"/>
        <w:rPr>
          <w:sz w:val="28"/>
          <w:szCs w:val="28"/>
        </w:rPr>
      </w:pPr>
    </w:p>
    <w:p w:rsidR="00A61AE3" w:rsidRPr="00C5328C" w:rsidRDefault="00A61AE3" w:rsidP="00A61AE3">
      <w:pPr>
        <w:jc w:val="center"/>
        <w:rPr>
          <w:b/>
          <w:sz w:val="28"/>
          <w:szCs w:val="28"/>
        </w:rPr>
      </w:pPr>
      <w:r w:rsidRPr="00C5328C">
        <w:rPr>
          <w:b/>
          <w:sz w:val="28"/>
          <w:szCs w:val="28"/>
        </w:rPr>
        <w:t>РАСПОРЯЖЕНИЕ</w:t>
      </w:r>
    </w:p>
    <w:p w:rsidR="00A61AE3" w:rsidRDefault="00A61AE3" w:rsidP="00A61AE3">
      <w:pPr>
        <w:jc w:val="center"/>
        <w:rPr>
          <w:b/>
          <w:sz w:val="28"/>
          <w:szCs w:val="28"/>
        </w:rPr>
      </w:pPr>
    </w:p>
    <w:p w:rsidR="00235B80" w:rsidRPr="00C5328C" w:rsidRDefault="00235B80" w:rsidP="00A61AE3">
      <w:pPr>
        <w:jc w:val="center"/>
        <w:rPr>
          <w:b/>
          <w:sz w:val="28"/>
          <w:szCs w:val="28"/>
        </w:rPr>
      </w:pPr>
    </w:p>
    <w:p w:rsidR="00235B80" w:rsidRPr="00334392" w:rsidRDefault="003142B8" w:rsidP="0033439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05</w:t>
      </w:r>
      <w:r w:rsidR="0043451C" w:rsidRPr="0043451C">
        <w:rPr>
          <w:sz w:val="28"/>
          <w:szCs w:val="28"/>
        </w:rPr>
        <w:t xml:space="preserve"> декабря</w:t>
      </w:r>
      <w:r w:rsidR="005E1833">
        <w:rPr>
          <w:sz w:val="28"/>
          <w:szCs w:val="28"/>
        </w:rPr>
        <w:t xml:space="preserve">   2022</w:t>
      </w:r>
      <w:r w:rsidR="00235B80" w:rsidRPr="0043451C">
        <w:rPr>
          <w:sz w:val="28"/>
          <w:szCs w:val="28"/>
        </w:rPr>
        <w:t xml:space="preserve"> г</w:t>
      </w:r>
      <w:r w:rsidR="00235B80" w:rsidRPr="003142B8">
        <w:rPr>
          <w:sz w:val="28"/>
          <w:szCs w:val="28"/>
        </w:rPr>
        <w:t xml:space="preserve">.                                                                        № </w:t>
      </w:r>
      <w:r w:rsidRPr="003142B8">
        <w:rPr>
          <w:sz w:val="28"/>
          <w:szCs w:val="28"/>
        </w:rPr>
        <w:t>31</w:t>
      </w:r>
    </w:p>
    <w:p w:rsidR="00235B80" w:rsidRPr="00235B80" w:rsidRDefault="00DA1C2F" w:rsidP="00235B80">
      <w:pPr>
        <w:pStyle w:val="4"/>
        <w:jc w:val="center"/>
        <w:rPr>
          <w:sz w:val="18"/>
          <w:szCs w:val="18"/>
        </w:rPr>
      </w:pPr>
      <w:r>
        <w:rPr>
          <w:sz w:val="18"/>
          <w:szCs w:val="18"/>
        </w:rPr>
        <w:t>п</w:t>
      </w:r>
      <w:proofErr w:type="gramStart"/>
      <w:r>
        <w:rPr>
          <w:sz w:val="18"/>
          <w:szCs w:val="18"/>
        </w:rPr>
        <w:t>.С</w:t>
      </w:r>
      <w:proofErr w:type="gramEnd"/>
      <w:r>
        <w:rPr>
          <w:sz w:val="18"/>
          <w:szCs w:val="18"/>
        </w:rPr>
        <w:t>основка</w:t>
      </w:r>
    </w:p>
    <w:p w:rsidR="001C495D" w:rsidRDefault="005E1833" w:rsidP="0060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распоряжение</w:t>
      </w:r>
      <w:r w:rsidR="006026CF" w:rsidRPr="006026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«Об </w:t>
      </w:r>
      <w:r w:rsidR="006026CF" w:rsidRPr="006026CF">
        <w:rPr>
          <w:b/>
          <w:sz w:val="28"/>
          <w:szCs w:val="28"/>
        </w:rPr>
        <w:t>утверждении учетной политики для целей бюджетного и налогового учета</w:t>
      </w:r>
      <w:r>
        <w:rPr>
          <w:b/>
          <w:sz w:val="28"/>
          <w:szCs w:val="28"/>
        </w:rPr>
        <w:t>»</w:t>
      </w:r>
    </w:p>
    <w:p w:rsidR="006026CF" w:rsidRPr="006026CF" w:rsidRDefault="006026CF" w:rsidP="0060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2"/>
      </w:tblGrid>
      <w:tr w:rsidR="00CD3369" w:rsidRPr="00C5328C" w:rsidTr="00D62A4C">
        <w:trPr>
          <w:trHeight w:val="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7041" w:rsidRPr="00C5328C" w:rsidRDefault="009C7041" w:rsidP="00CD336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C7041" w:rsidRPr="00C5328C" w:rsidRDefault="009C7041" w:rsidP="009C7041">
            <w:pPr>
              <w:rPr>
                <w:sz w:val="28"/>
                <w:szCs w:val="28"/>
              </w:rPr>
            </w:pPr>
          </w:p>
        </w:tc>
      </w:tr>
    </w:tbl>
    <w:p w:rsidR="006026CF" w:rsidRPr="00334392" w:rsidRDefault="00334392" w:rsidP="0060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/>
          <w:sz w:val="26"/>
          <w:szCs w:val="26"/>
        </w:rPr>
        <w:tab/>
      </w:r>
      <w:r w:rsidRPr="00334392">
        <w:rPr>
          <w:color w:val="000000"/>
          <w:sz w:val="28"/>
          <w:szCs w:val="28"/>
        </w:rPr>
        <w:t xml:space="preserve">Руководствуясь Федеральным законом 06.12.2011 № 402-ФЗ «О бухгалтерском учете», Единым планом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Инструкцией по его применению, утвержденных приказом Минфина РФ от 01.12.2010 №157н (далее </w:t>
      </w:r>
      <w:proofErr w:type="gramStart"/>
      <w:r w:rsidRPr="00334392">
        <w:rPr>
          <w:color w:val="000000"/>
          <w:sz w:val="28"/>
          <w:szCs w:val="28"/>
        </w:rPr>
        <w:t>–Е</w:t>
      </w:r>
      <w:proofErr w:type="gramEnd"/>
      <w:r w:rsidRPr="00334392">
        <w:rPr>
          <w:color w:val="000000"/>
          <w:sz w:val="28"/>
          <w:szCs w:val="28"/>
        </w:rPr>
        <w:t xml:space="preserve">диный план счетов, </w:t>
      </w:r>
      <w:hyperlink r:id="rId7" w:tgtFrame="_blank" w:history="1">
        <w:r w:rsidRPr="00334392">
          <w:rPr>
            <w:rStyle w:val="a3"/>
            <w:color w:val="auto"/>
            <w:sz w:val="28"/>
            <w:szCs w:val="28"/>
            <w:u w:val="none"/>
          </w:rPr>
          <w:t>Инструкция № 157н</w:t>
        </w:r>
      </w:hyperlink>
      <w:r w:rsidRPr="00334392">
        <w:rPr>
          <w:color w:val="000000"/>
          <w:sz w:val="28"/>
          <w:szCs w:val="28"/>
        </w:rPr>
        <w:t xml:space="preserve">), </w:t>
      </w:r>
      <w:hyperlink r:id="rId8" w:tgtFrame="_blank" w:history="1">
        <w:r w:rsidRPr="00334392">
          <w:rPr>
            <w:rStyle w:val="a3"/>
            <w:color w:val="auto"/>
            <w:sz w:val="28"/>
            <w:szCs w:val="28"/>
            <w:u w:val="none"/>
          </w:rPr>
          <w:t>Налоговым кодексом РФ</w:t>
        </w:r>
      </w:hyperlink>
      <w:r w:rsidRPr="00334392">
        <w:rPr>
          <w:color w:val="000000"/>
          <w:sz w:val="28"/>
          <w:szCs w:val="28"/>
        </w:rPr>
        <w:t xml:space="preserve"> в целях формирования полной и достоверной информации о деятельности учреждения и его имущественном положении, правильности исчисления налогов, а также в целях соблюдения учреждением единой методики отражения в бухгалтерском учете и отчетности хозяйственных операций и оценки активов.</w:t>
      </w:r>
    </w:p>
    <w:p w:rsidR="006026CF" w:rsidRDefault="006026CF" w:rsidP="0060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34392">
        <w:rPr>
          <w:b/>
          <w:sz w:val="28"/>
          <w:szCs w:val="28"/>
        </w:rPr>
        <w:t>ПРИКАЗЫВАЮ:</w:t>
      </w:r>
    </w:p>
    <w:p w:rsidR="00334392" w:rsidRPr="005E1833" w:rsidRDefault="00334392" w:rsidP="0060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F3D3C" w:rsidRPr="002F3D3C" w:rsidRDefault="002F3D3C" w:rsidP="002F3D3C">
      <w:pPr>
        <w:shd w:val="clear" w:color="auto" w:fill="FFFFFF"/>
        <w:ind w:left="210"/>
        <w:jc w:val="both"/>
      </w:pPr>
      <w:r>
        <w:rPr>
          <w:color w:val="000000"/>
          <w:sz w:val="28"/>
          <w:szCs w:val="28"/>
        </w:rPr>
        <w:t>1.</w:t>
      </w:r>
      <w:r w:rsidR="005E1833" w:rsidRPr="005E1833">
        <w:rPr>
          <w:color w:val="000000"/>
          <w:sz w:val="28"/>
          <w:szCs w:val="28"/>
        </w:rPr>
        <w:t xml:space="preserve">Внести изменения в </w:t>
      </w:r>
      <w:r w:rsidR="00334392" w:rsidRPr="005E1833">
        <w:rPr>
          <w:color w:val="000000"/>
          <w:sz w:val="28"/>
          <w:szCs w:val="28"/>
        </w:rPr>
        <w:t xml:space="preserve"> </w:t>
      </w:r>
      <w:r w:rsidR="0012055F">
        <w:rPr>
          <w:color w:val="000000"/>
          <w:sz w:val="28"/>
          <w:szCs w:val="28"/>
        </w:rPr>
        <w:t>распоряжение «Об утверждении учетной политики для целей бюджетного и н</w:t>
      </w:r>
      <w:r w:rsidR="0020265C">
        <w:rPr>
          <w:color w:val="000000"/>
          <w:sz w:val="28"/>
          <w:szCs w:val="28"/>
        </w:rPr>
        <w:t>алогового учета» № 57  от 29.12.</w:t>
      </w:r>
      <w:r w:rsidR="0012055F">
        <w:rPr>
          <w:color w:val="000000"/>
          <w:sz w:val="28"/>
          <w:szCs w:val="28"/>
        </w:rPr>
        <w:t xml:space="preserve">2018года </w:t>
      </w:r>
      <w:r>
        <w:rPr>
          <w:color w:val="000000"/>
          <w:sz w:val="28"/>
          <w:szCs w:val="28"/>
        </w:rPr>
        <w:t>в раздел «Общие положения»</w:t>
      </w:r>
      <w:r w:rsidR="0049790E">
        <w:rPr>
          <w:color w:val="000000"/>
          <w:sz w:val="28"/>
          <w:szCs w:val="28"/>
        </w:rPr>
        <w:t xml:space="preserve"> дополнить второй абзац нормативными документами</w:t>
      </w:r>
      <w:r>
        <w:rPr>
          <w:color w:val="000000"/>
          <w:sz w:val="28"/>
          <w:szCs w:val="28"/>
        </w:rPr>
        <w:t>:</w:t>
      </w:r>
    </w:p>
    <w:p w:rsidR="002F3D3C" w:rsidRPr="002F3D3C" w:rsidRDefault="002F3D3C" w:rsidP="002F3D3C">
      <w:pPr>
        <w:pStyle w:val="a9"/>
        <w:numPr>
          <w:ilvl w:val="0"/>
          <w:numId w:val="3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F3D3C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2F3D3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F3D3C">
        <w:rPr>
          <w:rFonts w:ascii="Times New Roman" w:hAnsi="Times New Roman" w:cs="Times New Roman"/>
          <w:sz w:val="28"/>
          <w:szCs w:val="28"/>
        </w:rPr>
        <w:t xml:space="preserve"> Минфина России от 30.05.2018 N 124н "Об утверждении федерального стандарта бухгалтерского учета для организаций государственного сектора "Резервы. Раскрытие информации об условных обязательствах и условных активах"</w:t>
      </w:r>
    </w:p>
    <w:p w:rsidR="002F3D3C" w:rsidRPr="002F3D3C" w:rsidRDefault="00274C2A" w:rsidP="002F3D3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2F3D3C" w:rsidRPr="002F3D3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F3D3C" w:rsidRPr="002F3D3C">
        <w:rPr>
          <w:rFonts w:ascii="Times New Roman" w:hAnsi="Times New Roman" w:cs="Times New Roman"/>
          <w:sz w:val="28"/>
          <w:szCs w:val="28"/>
        </w:rPr>
        <w:t xml:space="preserve"> Минфина России от 30.12.2017 N 277н "Об утверждении федерального стандарта бухгалтерского учета для организаций государственного сектора "Информация о связанных сторонах"</w:t>
      </w:r>
    </w:p>
    <w:p w:rsidR="002F3D3C" w:rsidRPr="002F3D3C" w:rsidRDefault="00274C2A" w:rsidP="002F3D3C">
      <w:pPr>
        <w:pStyle w:val="a9"/>
        <w:numPr>
          <w:ilvl w:val="0"/>
          <w:numId w:val="3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1" w:history="1">
        <w:r w:rsidR="002F3D3C" w:rsidRPr="002F3D3C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F3D3C" w:rsidRPr="002F3D3C">
        <w:rPr>
          <w:rFonts w:ascii="Times New Roman" w:hAnsi="Times New Roman" w:cs="Times New Roman"/>
          <w:sz w:val="28"/>
          <w:szCs w:val="28"/>
        </w:rPr>
        <w:t xml:space="preserve"> Минфина России от 28.02.2018 N 34н</w:t>
      </w:r>
      <w:proofErr w:type="gramStart"/>
      <w:r w:rsidR="002F3D3C" w:rsidRPr="002F3D3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2F3D3C" w:rsidRPr="002F3D3C">
        <w:rPr>
          <w:rFonts w:ascii="Times New Roman" w:hAnsi="Times New Roman" w:cs="Times New Roman"/>
          <w:sz w:val="28"/>
          <w:szCs w:val="28"/>
        </w:rPr>
        <w:t>б утверждении федерального стандарта бухгалтерского учета для организаций государственного сектора "Непроизведенные активы"</w:t>
      </w:r>
    </w:p>
    <w:p w:rsidR="00334392" w:rsidRPr="002F3D3C" w:rsidRDefault="00334392" w:rsidP="002F3D3C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5"/>
        <w:jc w:val="both"/>
        <w:rPr>
          <w:rFonts w:ascii="Times New Roman" w:hAnsi="Times New Roman" w:cs="Times New Roman"/>
          <w:color w:val="000000"/>
          <w:sz w:val="28"/>
          <w:szCs w:val="28"/>
          <w:highlight w:val="black"/>
        </w:rPr>
      </w:pPr>
    </w:p>
    <w:p w:rsidR="005E1833" w:rsidRPr="002F3D3C" w:rsidRDefault="005E1833" w:rsidP="005E1833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5"/>
        <w:jc w:val="both"/>
        <w:rPr>
          <w:sz w:val="28"/>
          <w:szCs w:val="28"/>
        </w:rPr>
      </w:pPr>
    </w:p>
    <w:p w:rsidR="00334392" w:rsidRPr="00334392" w:rsidRDefault="00334392" w:rsidP="00334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F6F4F" w:rsidRDefault="00FE6428" w:rsidP="00FE6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2.Внести изменения</w:t>
      </w:r>
      <w:r w:rsidR="0049790E" w:rsidRPr="0049790E">
        <w:t xml:space="preserve"> </w:t>
      </w:r>
      <w:r w:rsidR="0049790E" w:rsidRPr="0049790E">
        <w:rPr>
          <w:color w:val="000000"/>
          <w:sz w:val="28"/>
          <w:szCs w:val="28"/>
        </w:rPr>
        <w:t>в  распоряжение «Об утверждении учетной политики для целей бюджетного и налогового учета» № 57  от 29.12.2018года</w:t>
      </w:r>
      <w:r w:rsidR="0049790E">
        <w:rPr>
          <w:color w:val="000000"/>
          <w:sz w:val="28"/>
          <w:szCs w:val="28"/>
        </w:rPr>
        <w:t>:</w:t>
      </w:r>
      <w:r w:rsidR="0049790E" w:rsidRPr="004979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F6F4F">
        <w:rPr>
          <w:color w:val="000000"/>
          <w:sz w:val="28"/>
          <w:szCs w:val="28"/>
        </w:rPr>
        <w:t xml:space="preserve">      </w:t>
      </w:r>
    </w:p>
    <w:p w:rsidR="005E1833" w:rsidRPr="005F6F4F" w:rsidRDefault="0049790E" w:rsidP="005F6F4F">
      <w:pPr>
        <w:pStyle w:val="a9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6F4F">
        <w:rPr>
          <w:rFonts w:ascii="Times New Roman" w:hAnsi="Times New Roman" w:cs="Times New Roman"/>
          <w:color w:val="000000"/>
          <w:sz w:val="28"/>
          <w:szCs w:val="28"/>
        </w:rPr>
        <w:t>В наименовании распоряжения</w:t>
      </w:r>
      <w:r w:rsidR="005F6F4F">
        <w:rPr>
          <w:rFonts w:ascii="Times New Roman" w:hAnsi="Times New Roman" w:cs="Times New Roman"/>
          <w:color w:val="000000"/>
          <w:sz w:val="28"/>
          <w:szCs w:val="28"/>
        </w:rPr>
        <w:t xml:space="preserve"> слова</w:t>
      </w:r>
      <w:r w:rsidR="003E11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F6F4F">
        <w:rPr>
          <w:rFonts w:ascii="Times New Roman" w:hAnsi="Times New Roman" w:cs="Times New Roman"/>
          <w:color w:val="000000"/>
          <w:sz w:val="28"/>
          <w:szCs w:val="28"/>
        </w:rPr>
        <w:t xml:space="preserve">«Учетная политика для целей бюджетного и налогового учета Администрации муниципального образования «Сосновское» на </w:t>
      </w:r>
      <w:r w:rsidR="00FB56D8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F6F4F">
        <w:rPr>
          <w:rFonts w:ascii="Times New Roman" w:hAnsi="Times New Roman" w:cs="Times New Roman"/>
          <w:color w:val="000000"/>
          <w:sz w:val="28"/>
          <w:szCs w:val="28"/>
        </w:rPr>
        <w:t xml:space="preserve">019 год» </w:t>
      </w:r>
      <w:r w:rsidR="0020265C" w:rsidRPr="005F6F4F">
        <w:rPr>
          <w:rFonts w:ascii="Times New Roman" w:hAnsi="Times New Roman" w:cs="Times New Roman"/>
          <w:color w:val="000000"/>
          <w:sz w:val="28"/>
          <w:szCs w:val="28"/>
        </w:rPr>
        <w:t>заменить словами «</w:t>
      </w:r>
      <w:r w:rsidRPr="005F6F4F">
        <w:rPr>
          <w:rFonts w:ascii="Times New Roman" w:hAnsi="Times New Roman" w:cs="Times New Roman"/>
          <w:color w:val="000000"/>
          <w:sz w:val="28"/>
          <w:szCs w:val="28"/>
        </w:rPr>
        <w:t>Учетная политика для целей бюджетного и налогового учета Администрации муниципального образования «Сосновское» Пинежского муниципального района Архангельской области</w:t>
      </w:r>
      <w:bookmarkStart w:id="0" w:name="_GoBack"/>
      <w:bookmarkEnd w:id="0"/>
      <w:r w:rsidR="0020265C" w:rsidRPr="005F6F4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E1833" w:rsidRPr="005F6F4F" w:rsidRDefault="005E1833" w:rsidP="00334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334392" w:rsidRDefault="005E1833" w:rsidP="0060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334392" w:rsidRPr="005E1833">
        <w:rPr>
          <w:color w:val="000000"/>
          <w:sz w:val="28"/>
          <w:szCs w:val="28"/>
        </w:rPr>
        <w:t xml:space="preserve">Ответственность за оформление Учетной политики, достоверное отражение хозяйственных операций на счетах бухгалтерского учета, своевременное предоставление полной и достоверной бухгалтерской и налоговой отчетности возложить на </w:t>
      </w:r>
      <w:r w:rsidRPr="005E1833">
        <w:rPr>
          <w:color w:val="000000"/>
          <w:sz w:val="28"/>
          <w:szCs w:val="28"/>
        </w:rPr>
        <w:t>заместителя главы по финансовым вопросам и работе с организациями</w:t>
      </w:r>
      <w:r w:rsidR="00FC1091">
        <w:rPr>
          <w:color w:val="000000"/>
          <w:sz w:val="28"/>
          <w:szCs w:val="28"/>
        </w:rPr>
        <w:t xml:space="preserve"> </w:t>
      </w:r>
      <w:proofErr w:type="gramStart"/>
      <w:r w:rsidRPr="005E1833">
        <w:rPr>
          <w:color w:val="000000"/>
          <w:sz w:val="28"/>
          <w:szCs w:val="28"/>
        </w:rPr>
        <w:t>-</w:t>
      </w:r>
      <w:r w:rsidR="00334392" w:rsidRPr="005E1833">
        <w:rPr>
          <w:color w:val="000000"/>
          <w:sz w:val="28"/>
          <w:szCs w:val="28"/>
        </w:rPr>
        <w:t>г</w:t>
      </w:r>
      <w:proofErr w:type="gramEnd"/>
      <w:r w:rsidR="00334392" w:rsidRPr="005E1833">
        <w:rPr>
          <w:color w:val="000000"/>
          <w:sz w:val="28"/>
          <w:szCs w:val="28"/>
        </w:rPr>
        <w:t>лавного бухгалтера.</w:t>
      </w:r>
    </w:p>
    <w:p w:rsidR="00E36877" w:rsidRDefault="00E36877" w:rsidP="00602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E6AF4" w:rsidRPr="00E36877" w:rsidRDefault="00334392" w:rsidP="00E36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1C2F">
        <w:rPr>
          <w:sz w:val="28"/>
          <w:szCs w:val="28"/>
        </w:rPr>
        <w:t>Д.Б.Стахеев</w:t>
      </w:r>
    </w:p>
    <w:sectPr w:rsidR="002E6AF4" w:rsidRPr="00E36877" w:rsidSect="00334392">
      <w:footerReference w:type="default" r:id="rId12"/>
      <w:pgSz w:w="11906" w:h="16838" w:code="9"/>
      <w:pgMar w:top="96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87E" w:rsidRDefault="0027587E" w:rsidP="009E7D7C">
      <w:r>
        <w:separator/>
      </w:r>
    </w:p>
  </w:endnote>
  <w:endnote w:type="continuationSeparator" w:id="0">
    <w:p w:rsidR="0027587E" w:rsidRDefault="0027587E" w:rsidP="009E7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1FE" w:rsidRDefault="00274C2A">
    <w:pPr>
      <w:pStyle w:val="a7"/>
      <w:jc w:val="center"/>
    </w:pPr>
    <w:r>
      <w:fldChar w:fldCharType="begin"/>
    </w:r>
    <w:r w:rsidR="001A1AD7">
      <w:instrText xml:space="preserve"> PAGE   \* MERGEFORMAT </w:instrText>
    </w:r>
    <w:r>
      <w:fldChar w:fldCharType="separate"/>
    </w:r>
    <w:r w:rsidR="001B3586">
      <w:rPr>
        <w:noProof/>
      </w:rPr>
      <w:t>1</w:t>
    </w:r>
    <w:r>
      <w:fldChar w:fldCharType="end"/>
    </w:r>
  </w:p>
  <w:p w:rsidR="003101FE" w:rsidRDefault="002758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87E" w:rsidRDefault="0027587E" w:rsidP="009E7D7C">
      <w:r>
        <w:separator/>
      </w:r>
    </w:p>
  </w:footnote>
  <w:footnote w:type="continuationSeparator" w:id="0">
    <w:p w:rsidR="0027587E" w:rsidRDefault="0027587E" w:rsidP="009E7D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747D"/>
    <w:multiLevelType w:val="hybridMultilevel"/>
    <w:tmpl w:val="6C06A92E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0D424CF5"/>
    <w:multiLevelType w:val="hybridMultilevel"/>
    <w:tmpl w:val="17E2B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F196F"/>
    <w:multiLevelType w:val="hybridMultilevel"/>
    <w:tmpl w:val="F96E8EC0"/>
    <w:lvl w:ilvl="0" w:tplc="DCB6EA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4F94518"/>
    <w:multiLevelType w:val="multilevel"/>
    <w:tmpl w:val="D8A6E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791FE8"/>
    <w:multiLevelType w:val="multilevel"/>
    <w:tmpl w:val="62245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B15B04"/>
    <w:multiLevelType w:val="hybridMultilevel"/>
    <w:tmpl w:val="CFD82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2481E"/>
    <w:multiLevelType w:val="multilevel"/>
    <w:tmpl w:val="AF98D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9A0C5D"/>
    <w:multiLevelType w:val="hybridMultilevel"/>
    <w:tmpl w:val="F4A88F4E"/>
    <w:lvl w:ilvl="0" w:tplc="3B2A1A8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B3B34"/>
    <w:multiLevelType w:val="multilevel"/>
    <w:tmpl w:val="0A70A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13B0F95"/>
    <w:multiLevelType w:val="multilevel"/>
    <w:tmpl w:val="0B16A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AF4566"/>
    <w:multiLevelType w:val="multilevel"/>
    <w:tmpl w:val="379C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3A554F"/>
    <w:multiLevelType w:val="multilevel"/>
    <w:tmpl w:val="E4A0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817FE3"/>
    <w:multiLevelType w:val="multilevel"/>
    <w:tmpl w:val="114CD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5832EC"/>
    <w:multiLevelType w:val="multilevel"/>
    <w:tmpl w:val="9270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997091"/>
    <w:multiLevelType w:val="hybridMultilevel"/>
    <w:tmpl w:val="996A2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0A17C4"/>
    <w:multiLevelType w:val="multilevel"/>
    <w:tmpl w:val="F0021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0E6FD7"/>
    <w:multiLevelType w:val="multilevel"/>
    <w:tmpl w:val="BE3C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055A6C"/>
    <w:multiLevelType w:val="multilevel"/>
    <w:tmpl w:val="6CDA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7C0E05"/>
    <w:multiLevelType w:val="hybridMultilevel"/>
    <w:tmpl w:val="FB22E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467096"/>
    <w:multiLevelType w:val="multilevel"/>
    <w:tmpl w:val="11D45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EC1FD4"/>
    <w:multiLevelType w:val="multilevel"/>
    <w:tmpl w:val="63DC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016E4C"/>
    <w:multiLevelType w:val="multilevel"/>
    <w:tmpl w:val="33221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B739F3"/>
    <w:multiLevelType w:val="hybridMultilevel"/>
    <w:tmpl w:val="B750EFA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3">
    <w:nsid w:val="59AE31A9"/>
    <w:multiLevelType w:val="multilevel"/>
    <w:tmpl w:val="A35CB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AF0E37"/>
    <w:multiLevelType w:val="hybridMultilevel"/>
    <w:tmpl w:val="F210F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F15579"/>
    <w:multiLevelType w:val="multilevel"/>
    <w:tmpl w:val="7CC8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300D25"/>
    <w:multiLevelType w:val="multilevel"/>
    <w:tmpl w:val="CD4A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F91AD6"/>
    <w:multiLevelType w:val="hybridMultilevel"/>
    <w:tmpl w:val="C400B8C8"/>
    <w:lvl w:ilvl="0" w:tplc="3B2A1A8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264D07"/>
    <w:multiLevelType w:val="hybridMultilevel"/>
    <w:tmpl w:val="B75E3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727367"/>
    <w:multiLevelType w:val="hybridMultilevel"/>
    <w:tmpl w:val="06D0C758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79F90D51"/>
    <w:multiLevelType w:val="hybridMultilevel"/>
    <w:tmpl w:val="F7AE6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74614D"/>
    <w:multiLevelType w:val="multilevel"/>
    <w:tmpl w:val="024EA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2D25F0"/>
    <w:multiLevelType w:val="multilevel"/>
    <w:tmpl w:val="3190B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4E5F01"/>
    <w:multiLevelType w:val="multilevel"/>
    <w:tmpl w:val="BB74CA9A"/>
    <w:lvl w:ilvl="0">
      <w:start w:val="1"/>
      <w:numFmt w:val="bullet"/>
      <w:lvlText w:val=""/>
      <w:lvlJc w:val="left"/>
      <w:pPr>
        <w:tabs>
          <w:tab w:val="num" w:pos="720"/>
        </w:tabs>
        <w:ind w:left="567" w:hanging="20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0"/>
  </w:num>
  <w:num w:numId="3">
    <w:abstractNumId w:val="13"/>
  </w:num>
  <w:num w:numId="4">
    <w:abstractNumId w:val="32"/>
  </w:num>
  <w:num w:numId="5">
    <w:abstractNumId w:val="16"/>
  </w:num>
  <w:num w:numId="6">
    <w:abstractNumId w:val="3"/>
  </w:num>
  <w:num w:numId="7">
    <w:abstractNumId w:val="19"/>
  </w:num>
  <w:num w:numId="8">
    <w:abstractNumId w:val="6"/>
  </w:num>
  <w:num w:numId="9">
    <w:abstractNumId w:val="15"/>
  </w:num>
  <w:num w:numId="10">
    <w:abstractNumId w:val="23"/>
  </w:num>
  <w:num w:numId="11">
    <w:abstractNumId w:val="12"/>
  </w:num>
  <w:num w:numId="12">
    <w:abstractNumId w:val="25"/>
  </w:num>
  <w:num w:numId="13">
    <w:abstractNumId w:val="21"/>
  </w:num>
  <w:num w:numId="14">
    <w:abstractNumId w:val="26"/>
  </w:num>
  <w:num w:numId="15">
    <w:abstractNumId w:val="9"/>
  </w:num>
  <w:num w:numId="16">
    <w:abstractNumId w:val="4"/>
  </w:num>
  <w:num w:numId="17">
    <w:abstractNumId w:val="5"/>
  </w:num>
  <w:num w:numId="18">
    <w:abstractNumId w:val="27"/>
  </w:num>
  <w:num w:numId="19">
    <w:abstractNumId w:val="8"/>
  </w:num>
  <w:num w:numId="20">
    <w:abstractNumId w:val="20"/>
  </w:num>
  <w:num w:numId="21">
    <w:abstractNumId w:val="7"/>
  </w:num>
  <w:num w:numId="22">
    <w:abstractNumId w:val="24"/>
  </w:num>
  <w:num w:numId="23">
    <w:abstractNumId w:val="11"/>
  </w:num>
  <w:num w:numId="24">
    <w:abstractNumId w:val="31"/>
  </w:num>
  <w:num w:numId="25">
    <w:abstractNumId w:val="30"/>
  </w:num>
  <w:num w:numId="26">
    <w:abstractNumId w:val="14"/>
  </w:num>
  <w:num w:numId="27">
    <w:abstractNumId w:val="18"/>
  </w:num>
  <w:num w:numId="28">
    <w:abstractNumId w:val="1"/>
  </w:num>
  <w:num w:numId="29">
    <w:abstractNumId w:val="2"/>
  </w:num>
  <w:num w:numId="30">
    <w:abstractNumId w:val="33"/>
  </w:num>
  <w:num w:numId="31">
    <w:abstractNumId w:val="28"/>
  </w:num>
  <w:num w:numId="32">
    <w:abstractNumId w:val="0"/>
  </w:num>
  <w:num w:numId="33">
    <w:abstractNumId w:val="22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8DC"/>
    <w:rsid w:val="00040954"/>
    <w:rsid w:val="00060568"/>
    <w:rsid w:val="001140D5"/>
    <w:rsid w:val="0012055F"/>
    <w:rsid w:val="001450AE"/>
    <w:rsid w:val="00163A02"/>
    <w:rsid w:val="00185FA5"/>
    <w:rsid w:val="00192BB9"/>
    <w:rsid w:val="00197D3D"/>
    <w:rsid w:val="001A1AD7"/>
    <w:rsid w:val="001A5ADA"/>
    <w:rsid w:val="001B3586"/>
    <w:rsid w:val="001B658B"/>
    <w:rsid w:val="001C495D"/>
    <w:rsid w:val="0020265C"/>
    <w:rsid w:val="00214C1B"/>
    <w:rsid w:val="00217308"/>
    <w:rsid w:val="00221365"/>
    <w:rsid w:val="00226117"/>
    <w:rsid w:val="0023554B"/>
    <w:rsid w:val="00235B80"/>
    <w:rsid w:val="00274C2A"/>
    <w:rsid w:val="0027587E"/>
    <w:rsid w:val="002A24D2"/>
    <w:rsid w:val="002B4F20"/>
    <w:rsid w:val="002E6AF4"/>
    <w:rsid w:val="002F3D3C"/>
    <w:rsid w:val="002F7FFC"/>
    <w:rsid w:val="00301EC2"/>
    <w:rsid w:val="003142B8"/>
    <w:rsid w:val="0031731F"/>
    <w:rsid w:val="00334392"/>
    <w:rsid w:val="00343C4F"/>
    <w:rsid w:val="0038061B"/>
    <w:rsid w:val="00380BBB"/>
    <w:rsid w:val="00385784"/>
    <w:rsid w:val="0038708B"/>
    <w:rsid w:val="003A06BF"/>
    <w:rsid w:val="003E11D1"/>
    <w:rsid w:val="00402A87"/>
    <w:rsid w:val="00403441"/>
    <w:rsid w:val="00407632"/>
    <w:rsid w:val="00425C3A"/>
    <w:rsid w:val="00431B42"/>
    <w:rsid w:val="0043451C"/>
    <w:rsid w:val="004852CB"/>
    <w:rsid w:val="00486E55"/>
    <w:rsid w:val="00493D42"/>
    <w:rsid w:val="0049790E"/>
    <w:rsid w:val="00522C83"/>
    <w:rsid w:val="00567C39"/>
    <w:rsid w:val="005C18BC"/>
    <w:rsid w:val="005C3539"/>
    <w:rsid w:val="005C392E"/>
    <w:rsid w:val="005E1833"/>
    <w:rsid w:val="005F6F4F"/>
    <w:rsid w:val="006026CF"/>
    <w:rsid w:val="00631D69"/>
    <w:rsid w:val="006325C2"/>
    <w:rsid w:val="00642DB9"/>
    <w:rsid w:val="0067136B"/>
    <w:rsid w:val="006A75CF"/>
    <w:rsid w:val="006A7E59"/>
    <w:rsid w:val="006C21C0"/>
    <w:rsid w:val="006D2378"/>
    <w:rsid w:val="006D40B2"/>
    <w:rsid w:val="006F00D8"/>
    <w:rsid w:val="007038DC"/>
    <w:rsid w:val="00721671"/>
    <w:rsid w:val="00724E7D"/>
    <w:rsid w:val="0074164F"/>
    <w:rsid w:val="00756A7E"/>
    <w:rsid w:val="007812F5"/>
    <w:rsid w:val="007956CE"/>
    <w:rsid w:val="007A052B"/>
    <w:rsid w:val="007C46DB"/>
    <w:rsid w:val="00825FB6"/>
    <w:rsid w:val="0089274B"/>
    <w:rsid w:val="008B68D4"/>
    <w:rsid w:val="008C1E65"/>
    <w:rsid w:val="008C2081"/>
    <w:rsid w:val="008D07B7"/>
    <w:rsid w:val="008D0AA0"/>
    <w:rsid w:val="008D1A6C"/>
    <w:rsid w:val="008D355A"/>
    <w:rsid w:val="009076A7"/>
    <w:rsid w:val="0093777B"/>
    <w:rsid w:val="009718E6"/>
    <w:rsid w:val="009A2295"/>
    <w:rsid w:val="009B3BF1"/>
    <w:rsid w:val="009B598F"/>
    <w:rsid w:val="009C7041"/>
    <w:rsid w:val="009E7D7C"/>
    <w:rsid w:val="00A025E5"/>
    <w:rsid w:val="00A332FE"/>
    <w:rsid w:val="00A442A8"/>
    <w:rsid w:val="00A5049F"/>
    <w:rsid w:val="00A61AE3"/>
    <w:rsid w:val="00A71A21"/>
    <w:rsid w:val="00A7669B"/>
    <w:rsid w:val="00AD7648"/>
    <w:rsid w:val="00AE3214"/>
    <w:rsid w:val="00B23A46"/>
    <w:rsid w:val="00B422AF"/>
    <w:rsid w:val="00BA3BF5"/>
    <w:rsid w:val="00BA4434"/>
    <w:rsid w:val="00C10EF3"/>
    <w:rsid w:val="00C4535C"/>
    <w:rsid w:val="00C5328C"/>
    <w:rsid w:val="00C65442"/>
    <w:rsid w:val="00C70D9F"/>
    <w:rsid w:val="00CD3369"/>
    <w:rsid w:val="00CE6D01"/>
    <w:rsid w:val="00D025A0"/>
    <w:rsid w:val="00D05199"/>
    <w:rsid w:val="00D305EC"/>
    <w:rsid w:val="00D34E3B"/>
    <w:rsid w:val="00D40939"/>
    <w:rsid w:val="00D4400B"/>
    <w:rsid w:val="00D87B67"/>
    <w:rsid w:val="00DA1C2F"/>
    <w:rsid w:val="00DB3A0C"/>
    <w:rsid w:val="00DB4718"/>
    <w:rsid w:val="00DC02BB"/>
    <w:rsid w:val="00DC7038"/>
    <w:rsid w:val="00DE6E99"/>
    <w:rsid w:val="00DF22DD"/>
    <w:rsid w:val="00E17DC5"/>
    <w:rsid w:val="00E216D1"/>
    <w:rsid w:val="00E253C5"/>
    <w:rsid w:val="00E34C0F"/>
    <w:rsid w:val="00E36877"/>
    <w:rsid w:val="00E40168"/>
    <w:rsid w:val="00E45F4E"/>
    <w:rsid w:val="00E93733"/>
    <w:rsid w:val="00E94EA0"/>
    <w:rsid w:val="00EA272B"/>
    <w:rsid w:val="00EB075E"/>
    <w:rsid w:val="00ED149A"/>
    <w:rsid w:val="00ED4FF7"/>
    <w:rsid w:val="00EE48ED"/>
    <w:rsid w:val="00EF576F"/>
    <w:rsid w:val="00F5052B"/>
    <w:rsid w:val="00F7265A"/>
    <w:rsid w:val="00F96CB8"/>
    <w:rsid w:val="00FB56D8"/>
    <w:rsid w:val="00FB5B38"/>
    <w:rsid w:val="00FB7F0A"/>
    <w:rsid w:val="00FC1091"/>
    <w:rsid w:val="00FE6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658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C495D"/>
    <w:pPr>
      <w:spacing w:before="100" w:beforeAutospacing="1" w:after="100" w:afterAutospacing="1" w:line="450" w:lineRule="atLeast"/>
      <w:outlineLvl w:val="1"/>
    </w:pPr>
    <w:rPr>
      <w:rFonts w:eastAsiaTheme="minorEastAsia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D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qFormat/>
    <w:rsid w:val="001C495D"/>
    <w:pPr>
      <w:spacing w:before="100" w:beforeAutospacing="1" w:after="100" w:afterAutospacing="1" w:line="270" w:lineRule="atLeast"/>
      <w:outlineLvl w:val="3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495D"/>
    <w:rPr>
      <w:rFonts w:ascii="Times New Roman" w:eastAsiaTheme="minorEastAsia" w:hAnsi="Times New Roman" w:cs="Times New Roman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1C495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1C495D"/>
    <w:rPr>
      <w:color w:val="0066CC"/>
      <w:u w:val="single"/>
    </w:rPr>
  </w:style>
  <w:style w:type="paragraph" w:styleId="a4">
    <w:name w:val="Normal (Web)"/>
    <w:basedOn w:val="a"/>
    <w:unhideWhenUsed/>
    <w:rsid w:val="001C495D"/>
    <w:pPr>
      <w:spacing w:before="100" w:beforeAutospacing="1" w:after="100" w:afterAutospacing="1"/>
    </w:pPr>
    <w:rPr>
      <w:rFonts w:eastAsiaTheme="minorEastAsia"/>
    </w:rPr>
  </w:style>
  <w:style w:type="paragraph" w:styleId="a5">
    <w:name w:val="Body Text"/>
    <w:basedOn w:val="a"/>
    <w:link w:val="a6"/>
    <w:rsid w:val="00A61AE3"/>
    <w:pPr>
      <w:spacing w:after="120"/>
    </w:pPr>
  </w:style>
  <w:style w:type="character" w:customStyle="1" w:styleId="a6">
    <w:name w:val="Основной текст Знак"/>
    <w:basedOn w:val="a0"/>
    <w:link w:val="a5"/>
    <w:rsid w:val="00A61A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B658B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21">
    <w:name w:val="Стиль Заголовок 2 + не курсив По центру"/>
    <w:basedOn w:val="2"/>
    <w:rsid w:val="005C392E"/>
    <w:pPr>
      <w:keepNext/>
      <w:spacing w:before="240" w:beforeAutospacing="0" w:after="60" w:afterAutospacing="0" w:line="240" w:lineRule="auto"/>
      <w:jc w:val="center"/>
    </w:pPr>
    <w:rPr>
      <w:rFonts w:ascii="Calibri" w:eastAsia="Times New Roman" w:hAnsi="Calibri"/>
      <w:b/>
      <w:bCs/>
      <w:i/>
      <w:sz w:val="28"/>
      <w:szCs w:val="20"/>
      <w:lang w:val="en-US" w:eastAsia="en-US"/>
    </w:rPr>
  </w:style>
  <w:style w:type="paragraph" w:customStyle="1" w:styleId="1CStyle58">
    <w:name w:val="1CStyle58"/>
    <w:rsid w:val="005C392E"/>
    <w:pPr>
      <w:spacing w:after="200" w:line="276" w:lineRule="auto"/>
      <w:jc w:val="center"/>
    </w:pPr>
    <w:rPr>
      <w:rFonts w:ascii="Verdana" w:eastAsia="Times New Roman" w:hAnsi="Verdana" w:cs="Times New Roman"/>
      <w:b/>
      <w:sz w:val="16"/>
      <w:lang w:eastAsia="ru-RU"/>
    </w:rPr>
  </w:style>
  <w:style w:type="paragraph" w:customStyle="1" w:styleId="1CStyle59">
    <w:name w:val="1CStyle59"/>
    <w:rsid w:val="005C392E"/>
    <w:pPr>
      <w:spacing w:after="200" w:line="276" w:lineRule="auto"/>
      <w:jc w:val="center"/>
    </w:pPr>
    <w:rPr>
      <w:rFonts w:ascii="Verdana" w:eastAsia="Times New Roman" w:hAnsi="Verdana" w:cs="Times New Roman"/>
      <w:b/>
      <w:sz w:val="16"/>
      <w:lang w:eastAsia="ru-RU"/>
    </w:rPr>
  </w:style>
  <w:style w:type="paragraph" w:customStyle="1" w:styleId="1CStyle85">
    <w:name w:val="1CStyle85"/>
    <w:rsid w:val="005C392E"/>
    <w:pPr>
      <w:spacing w:after="200" w:line="276" w:lineRule="auto"/>
      <w:jc w:val="center"/>
    </w:pPr>
    <w:rPr>
      <w:rFonts w:ascii="Verdana" w:eastAsia="Times New Roman" w:hAnsi="Verdana" w:cs="Times New Roman"/>
      <w:sz w:val="16"/>
      <w:lang w:eastAsia="ru-RU"/>
    </w:rPr>
  </w:style>
  <w:style w:type="paragraph" w:customStyle="1" w:styleId="1CStyle86">
    <w:name w:val="1CStyle86"/>
    <w:rsid w:val="005C392E"/>
    <w:pPr>
      <w:spacing w:after="200" w:line="276" w:lineRule="auto"/>
      <w:jc w:val="right"/>
    </w:pPr>
    <w:rPr>
      <w:rFonts w:ascii="Verdana" w:eastAsia="Times New Roman" w:hAnsi="Verdana" w:cs="Times New Roman"/>
      <w:sz w:val="16"/>
      <w:lang w:eastAsia="ru-RU"/>
    </w:rPr>
  </w:style>
  <w:style w:type="paragraph" w:customStyle="1" w:styleId="1CStyle87">
    <w:name w:val="1CStyle87"/>
    <w:rsid w:val="005C392E"/>
    <w:pPr>
      <w:wordWrap w:val="0"/>
      <w:spacing w:after="200" w:line="276" w:lineRule="auto"/>
      <w:jc w:val="center"/>
    </w:pPr>
    <w:rPr>
      <w:rFonts w:ascii="Verdana" w:eastAsia="Times New Roman" w:hAnsi="Verdana" w:cs="Times New Roman"/>
      <w:sz w:val="16"/>
      <w:lang w:eastAsia="ru-RU"/>
    </w:rPr>
  </w:style>
  <w:style w:type="paragraph" w:styleId="a7">
    <w:name w:val="footer"/>
    <w:basedOn w:val="a"/>
    <w:link w:val="a8"/>
    <w:rsid w:val="005C39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392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025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rsid w:val="00D025A0"/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6026CF"/>
    <w:rPr>
      <w:b/>
      <w:bCs/>
      <w:i/>
      <w:iCs/>
      <w:color w:val="FF0000"/>
    </w:rPr>
  </w:style>
  <w:style w:type="character" w:customStyle="1" w:styleId="30">
    <w:name w:val="Заголовок 3 Знак"/>
    <w:basedOn w:val="a0"/>
    <w:link w:val="3"/>
    <w:uiPriority w:val="9"/>
    <w:semiHidden/>
    <w:rsid w:val="00642DB9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43C4F"/>
    <w:pPr>
      <w:ind w:left="720"/>
      <w:contextualSpacing/>
    </w:pPr>
    <w:rPr>
      <w:rFonts w:ascii="Arial" w:hAnsi="Arial" w:cs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dar-info.ru/docs/lawbooks/?sectId=27742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udar-info.ru/docs/acts/?sectId=25208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4284C12DFBBD0891D2363249177C3C7B729C48F2A64AFF238F74E465ADE33C699A93D9DE98FD44C80C3CE323EAE0605CE7D8D33F75690A6RCYEG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04284C12DFBBD0891D2363249177C3C7B724C7832F65AFF238F74E465ADE33C699A93D9DE98FD44C80C3CE323EAE0605CE7D8D33F75690A6RCY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284C12DFBBD0891D2363249177C3C7B724C18E2B60AFF238F74E465ADE33C68BA96591E889CA4C80D6986378RFY9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gbuh</dc:creator>
  <cp:lastModifiedBy>Admin</cp:lastModifiedBy>
  <cp:revision>2</cp:revision>
  <cp:lastPrinted>2022-12-12T11:25:00Z</cp:lastPrinted>
  <dcterms:created xsi:type="dcterms:W3CDTF">2023-01-10T08:09:00Z</dcterms:created>
  <dcterms:modified xsi:type="dcterms:W3CDTF">2023-01-10T08:09:00Z</dcterms:modified>
</cp:coreProperties>
</file>